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80"/>
        <w:jc w:val="left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4"/>
          <w:szCs w:val="24"/>
        </w:rPr>
        <w:t xml:space="preserve">실험 주제 : Atwood Machine 가속도 측정 (공개 예시)</w:t>
      </w:r>
    </w:p>
    <w:p>
      <w:pPr>
        <w:pStyle w:val="Heading1"/>
        <w:spacing w:after="80" w:before="160"/>
      </w:pPr>
      <w:r>
        <w:rPr>
          <w:rFonts w:ascii="Malgun Gothic" w:cs="Malgun Gothic" w:eastAsia="Malgun Gothic" w:hAnsi="Malgun Gothic"/>
          <w:b/>
          <w:bCs/>
          <w:sz w:val="24"/>
          <w:szCs w:val="24"/>
        </w:rPr>
        <w:t xml:space="preserve">1. 실험 결과</w:t>
      </w:r>
    </w:p>
    <w:p>
      <w:pPr>
        <w:spacing w:after="60" w:line="28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1.1 실험 장치 및 세팅</w:t>
      </w:r>
    </w:p>
    <w:p>
      <w:pPr>
        <w:spacing w:after="60" w:line="280"/>
        <w:ind w:left="24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도르래 양쪽에 질량이 다른 추를 걸고 운동 센서로 가속도를 측정했다. 이론 가속도는 a = (m_1 - m_2)g/(m_1 + m_2) 로 계산한다.</w:t>
      </w:r>
    </w:p>
    <w:tbl>
      <w:tblPr>
        <w:tblW w:type="dxa" w:w="578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2"/>
      </w:tblGrid>
      <w:tr>
        <w:tc>
          <w:tcPr>
            <w:tcW w:type="dxa" w:w="5782"/>
            <w:tcMar>
              <w:top w:type="dxa" w:w="6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371600" cy="914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782"/>
            <w:tcMar>
              <w:top w:type="dxa" w:w="20"/>
              <w:left w:type="dxa" w:w="40"/>
              <w:bottom w:type="dxa" w:w="50"/>
              <w:right w:type="dxa" w:w="40"/>
            </w:tcMar>
          </w:tcPr>
          <w:p>
            <w:pPr>
              <w:spacing w:after="0" w:line="28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[그림 1] 실험 장치 구성</w:t>
            </w:r>
          </w:p>
        </w:tc>
      </w:tr>
    </w:tbl>
    <w:p>
      <w:r>
        <w:t xml:space="preserve"/>
      </w:r>
    </w:p>
    <w:p>
      <w:r>
        <w:t xml:space="preserve"/>
      </w:r>
    </w:p>
    <w:p>
      <w:pPr>
        <w:spacing w:after="60" w:line="28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1.2 질량 차이에 따른 가속도</w:t>
      </w:r>
    </w:p>
    <w:p>
      <w:pPr>
        <w:spacing w:after="60" w:line="280"/>
        <w:ind w:left="24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질량 차이를 4 g에서 10 g까지 바꾸며 각 조건에서 가속도를 3회씩 측정했다.</w:t>
      </w:r>
    </w:p>
    <w:tbl>
      <w:tblPr>
        <w:tblW w:type="dxa" w:w="578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7"/>
        <w:gridCol w:w="1927"/>
        <w:gridCol w:w="1927"/>
      </w:tblGrid>
      <w:tr>
        <w:trPr>
          <w:tblHeader/>
        </w:trPr>
        <w:tc>
          <w:tcPr>
            <w:tcW w:type="dxa" w:w="1927"/>
            <w:shd w:fill="D5E8F0" w:val="clear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15"/>
                <w:szCs w:val="15"/>
              </w:rPr>
              <w:t xml:space="preserve">질량 차이 (g)</w:t>
            </w:r>
          </w:p>
        </w:tc>
        <w:tc>
          <w:tcPr>
            <w:tcW w:type="dxa" w:w="1927"/>
            <w:shd w:fill="D5E8F0" w:val="clear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15"/>
                <w:szCs w:val="15"/>
              </w:rPr>
              <w:t xml:space="preserve">측정 가속도 (m/s^2)</w:t>
            </w:r>
          </w:p>
        </w:tc>
        <w:tc>
          <w:tcPr>
            <w:tcW w:type="dxa" w:w="1927"/>
            <w:shd w:fill="D5E8F0" w:val="clear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15"/>
                <w:szCs w:val="15"/>
              </w:rPr>
              <w:t xml:space="preserve">이론 가속도 (m/s^2)</w:t>
            </w:r>
          </w:p>
        </w:tc>
      </w:tr>
      <w:tr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0.36</w:t>
            </w:r>
          </w:p>
        </w:tc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0.39</w:t>
            </w:r>
          </w:p>
        </w:tc>
      </w:tr>
      <w:tr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0.55</w:t>
            </w:r>
          </w:p>
        </w:tc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0.58</w:t>
            </w:r>
          </w:p>
        </w:tc>
      </w:tr>
      <w:tr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0.74</w:t>
            </w:r>
          </w:p>
        </w:tc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0.77</w:t>
            </w:r>
          </w:p>
        </w:tc>
      </w:tr>
      <w:tr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0.93</w:t>
            </w:r>
          </w:p>
        </w:tc>
        <w:tc>
          <w:tcPr>
            <w:tcW w:type="dxa" w:w="1927"/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0.96</w:t>
            </w:r>
          </w:p>
        </w:tc>
      </w:tr>
    </w:tbl>
    <w:p>
      <w:pPr>
        <w:spacing w:after="80" w:line="280"/>
        <w:jc w:val="center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18"/>
          <w:szCs w:val="18"/>
        </w:rPr>
        <w:t xml:space="preserve">[표 1] 측정 데이터</w:t>
      </w:r>
    </w:p>
    <w:p>
      <w:pPr>
        <w:spacing w:after="30" w:before="60"/>
        <w:jc w:val="center"/>
      </w:pPr>
      <w:r>
        <w:drawing>
          <wp:inline distT="0" distB="0" distL="0" distR="0">
            <wp:extent cx="2171700" cy="1371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line="280"/>
        <w:jc w:val="center"/>
      </w:pPr>
      <w:r>
        <w:rPr>
          <w:rFonts w:ascii="Malgun Gothic" w:cs="Malgun Gothic" w:eastAsia="Malgun Gothic" w:hAnsi="Malgun Gothic"/>
          <w:b w:val="false"/>
          <w:bCs w:val="false"/>
          <w:i/>
          <w:iCs/>
          <w:sz w:val="18"/>
          <w:szCs w:val="18"/>
        </w:rPr>
        <w:t xml:space="preserve">[그림 2] Acceleration vs Mass Difference - 질량 차이와 가속도의 선형 관계</w:t>
      </w:r>
    </w:p>
    <w:p>
      <w:pPr>
        <w:spacing w:after="60" w:line="280"/>
        <w:ind w:left="24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가속도는 질량 차이에 대해 뚜렷한 선형 증가를 보였고, 산점도의 최소제곱 기울기는 이론 예측과 5% 이내에서 일치했다. 절편이 약간 음수인 것은 도르래 축 마찰이 만드는 문턱 효과로 해석되며, 질량 차이가 커질수록 상대 오차가 줄어드는 경향도 확인되었다.</w:t>
      </w:r>
    </w:p>
    <w:p>
      <w:r>
        <w:t xml:space="preserve"/>
      </w:r>
    </w:p>
    <w:p>
      <w:pPr>
        <w:spacing w:after="60" w:line="28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▶ 추가 실험 및 의문점 해결</w:t>
      </w:r>
    </w:p>
    <w:p>
      <w:pPr>
        <w:spacing w:after="40" w:line="28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0"/>
          <w:szCs w:val="20"/>
        </w:rPr>
        <w:t xml:space="preserve">가. 도르래 관성 보정</w:t>
      </w:r>
    </w:p>
    <w:p>
      <w:pPr>
        <w:spacing w:after="80" w:line="28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도르래의 회전 관성을 포함한 모형으로 다시 계산하면 이론값과의 차이가 1% 수준으로 줄어드는지 확인하고자 한다.</w:t>
      </w:r>
    </w:p>
    <w:p>
      <w:r>
        <w:t xml:space="preserve"/>
      </w:r>
    </w:p>
    <w:p>
      <w:pPr>
        <w:pStyle w:val="Heading1"/>
        <w:spacing w:after="80" w:before="160"/>
      </w:pPr>
      <w:r>
        <w:rPr>
          <w:rFonts w:ascii="Malgun Gothic" w:cs="Malgun Gothic" w:eastAsia="Malgun Gothic" w:hAnsi="Malgun Gothic"/>
          <w:b/>
          <w:bCs/>
          <w:sz w:val="24"/>
          <w:szCs w:val="24"/>
        </w:rPr>
        <w:t xml:space="preserve">2. 결론</w:t>
      </w:r>
    </w:p>
    <w:p>
      <w:pPr>
        <w:spacing w:after="60" w:line="28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이 문서의 측정값은 공개 기능 확인을 위해 구성한 합성 예시이며, Atwood 기계에서 질량 차이와 가속도의 관계를 확인하는 형식을 보여 준다.</w:t>
      </w:r>
    </w:p>
    <w:p>
      <w:r>
        <w:t xml:space="preserve"/>
      </w:r>
    </w:p>
    <w:p>
      <w:pPr>
        <w:spacing w:after="60" w:line="28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▶ 결과 요약</w:t>
      </w:r>
    </w:p>
    <w:p>
      <w:pPr>
        <w:spacing w:after="80" w:line="28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네 가지 질량 차이 조건 모두에서 가속도는 질량 차이에 선형으로 비례했고, 측정 가속도는 이론값보다 평균 3% 작았다. 기울기 자체는 이론 예측과 잘 일치해 뉴턴 제2법칙에 따른 선형 관계가 유지됨을 확인했다.</w:t>
      </w:r>
    </w:p>
    <w:p>
      <w:r>
        <w:t xml:space="preserve"/>
      </w:r>
    </w:p>
    <w:p>
      <w:pPr>
        <w:spacing w:after="60" w:line="28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▶ 오차 분석</w:t>
      </w:r>
    </w:p>
    <w:p>
      <w:pPr>
        <w:spacing w:after="80" w:line="28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도르래 축 마찰이 계에 저항으로 작용해 측정 가속도를 이론값보다 일관되게 줄였다.</w:t>
      </w:r>
    </w:p>
    <w:p>
      <w:pPr>
        <w:spacing w:after="80" w:line="28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줄의 질량을 무시한 근사가 전체 관성 질량을 과소평가해 작은 계통 오차를 만들었다.</w:t>
      </w:r>
    </w:p>
    <w:p>
      <w:r>
        <w:t xml:space="preserve"/>
      </w:r>
    </w:p>
    <w:p>
      <w:pPr>
        <w:spacing w:after="60" w:line="28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▶ 문제 인식 및 해결</w:t>
      </w:r>
    </w:p>
    <w:p>
      <w:pPr>
        <w:spacing w:after="80" w:line="28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초기 측정에서 속도 그래프의 시작점이 0이 아닌 문제가 있어, 센서 영점을 매 측정 전에 재설정하고 추를 정지 상태에서 놓아 초기 속도 오프셋 문제를 해결했다.</w:t>
      </w:r>
    </w:p>
    <w:p>
      <w:r>
        <w:t xml:space="preserve"/>
      </w:r>
    </w:p>
    <w:p>
      <w:pPr>
        <w:spacing w:after="60" w:line="28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▶ 물리적 고찰</w:t>
      </w:r>
    </w:p>
    <w:p>
      <w:pPr>
        <w:spacing w:after="80" w:line="28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질량 차이가 만드는 알짜힘이 계 전체의 관성 질량을 가속한다는 점에서, 이 실험은 뉴턴 제2법칙을 정량적으로 검증하는 직접적인 사례가 된다.</w:t>
      </w:r>
    </w:p>
    <w:p>
      <w:r>
        <w:t xml:space="preserve"/>
      </w:r>
    </w:p>
    <w:sectPr>
      <w:footerReference w:type="default" r:id="rId7"/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cs="Malgun Gothic" w:eastAsia="Malgun Gothic" w:hAnsi="Malgun Gothic"/>
        <w:sz w:val="16"/>
        <w:szCs w:val="16"/>
      </w:rPr>
      <w:t xml:space="preserve">고 2,3 일반물리학실험  - </w:t>
    </w:r>
    <w:r>
      <w:rPr>
        <w:rFonts w:ascii="Malgun Gothic" w:cs="Malgun Gothic" w:eastAsia="Malgun Gothic" w:hAnsi="Malgun Gothi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lgun Gothic" w:cs="Malgun Gothic" w:eastAsia="Malgun Gothic" w:hAnsi="Malgun Gothic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f3e7e60fa498f1f8c7c03e9aba5b5091fa2338d.png"/><Relationship Id="rId9" Type="http://schemas.openxmlformats.org/officeDocument/2006/relationships/image" Target="media/0bef1ff03ac26a862fcd461e2d8e33235518bee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2026-07-12T13:38:46.333Z</dcterms:created>
  <dcterms:modified xsi:type="dcterms:W3CDTF">2026-07-12T13:38:46.333Z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